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Opt in Stretch Energy Code</w:t>
      </w:r>
      <w:r w:rsidDel="00000000" w:rsidR="00000000" w:rsidRPr="00000000">
        <w:rPr>
          <w:rtl w:val="0"/>
        </w:rPr>
      </w:r>
    </w:p>
    <w:p w:rsidR="00000000" w:rsidDel="00000000" w:rsidP="00000000" w:rsidRDefault="00000000" w:rsidRPr="00000000" w14:paraId="0000000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code is to be approved either by an active vote at Town Meeting. The DOER recommends that the requirements take effect for new building permits effective on the next January1st or July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whichever is a minimum of 6 months after the municipal vote. </w:t>
      </w:r>
    </w:p>
    <w:p w:rsidR="00000000" w:rsidDel="00000000" w:rsidP="00000000" w:rsidRDefault="00000000" w:rsidRPr="00000000" w14:paraId="0000000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code appendices are a set of </w:t>
      </w:r>
      <w:r w:rsidDel="00000000" w:rsidR="00000000" w:rsidRPr="00000000">
        <w:rPr>
          <w:rFonts w:ascii="Times New Roman" w:cs="Times New Roman" w:eastAsia="Times New Roman" w:hAnsi="Times New Roman"/>
          <w:b w:val="1"/>
          <w:sz w:val="24"/>
          <w:szCs w:val="24"/>
          <w:rtl w:val="0"/>
        </w:rPr>
        <w:t xml:space="preserve">net-zero building performance standards </w:t>
      </w:r>
      <w:r w:rsidDel="00000000" w:rsidR="00000000" w:rsidRPr="00000000">
        <w:rPr>
          <w:rFonts w:ascii="Times New Roman" w:cs="Times New Roman" w:eastAsia="Times New Roman" w:hAnsi="Times New Roman"/>
          <w:sz w:val="24"/>
          <w:szCs w:val="24"/>
          <w:rtl w:val="0"/>
        </w:rPr>
        <w:t xml:space="preserve">that adopts a broad </w:t>
      </w:r>
      <w:r w:rsidDel="00000000" w:rsidR="00000000" w:rsidRPr="00000000">
        <w:rPr>
          <w:rFonts w:ascii="Times New Roman" w:cs="Times New Roman" w:eastAsia="Times New Roman" w:hAnsi="Times New Roman"/>
          <w:b w:val="1"/>
          <w:sz w:val="24"/>
          <w:szCs w:val="24"/>
          <w:rtl w:val="0"/>
        </w:rPr>
        <w:t xml:space="preserve">net zero building</w:t>
      </w:r>
      <w:r w:rsidDel="00000000" w:rsidR="00000000" w:rsidRPr="00000000">
        <w:rPr>
          <w:rFonts w:ascii="Times New Roman" w:cs="Times New Roman" w:eastAsia="Times New Roman" w:hAnsi="Times New Roman"/>
          <w:sz w:val="24"/>
          <w:szCs w:val="24"/>
          <w:rtl w:val="0"/>
        </w:rPr>
        <w:t xml:space="preserve"> definition intended to </w:t>
      </w:r>
      <w:r w:rsidDel="00000000" w:rsidR="00000000" w:rsidRPr="00000000">
        <w:rPr>
          <w:rFonts w:ascii="Times New Roman" w:cs="Times New Roman" w:eastAsia="Times New Roman" w:hAnsi="Times New Roman"/>
          <w:b w:val="1"/>
          <w:sz w:val="24"/>
          <w:szCs w:val="24"/>
          <w:rtl w:val="0"/>
        </w:rPr>
        <w:t xml:space="preserve">cover all new buildings</w:t>
      </w:r>
      <w:r w:rsidDel="00000000" w:rsidR="00000000" w:rsidRPr="00000000">
        <w:rPr>
          <w:rFonts w:ascii="Times New Roman" w:cs="Times New Roman" w:eastAsia="Times New Roman" w:hAnsi="Times New Roman"/>
          <w:sz w:val="24"/>
          <w:szCs w:val="24"/>
          <w:rtl w:val="0"/>
        </w:rPr>
        <w:t xml:space="preserve"> in the specialized code.</w:t>
      </w:r>
    </w:p>
    <w:p w:rsidR="00000000" w:rsidDel="00000000" w:rsidP="00000000" w:rsidRDefault="00000000" w:rsidRPr="00000000" w14:paraId="00000004">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Net Zero new construction is defined as being consistent with the electrification and deep efficiency benchmarks described in the All Options pathway. It’s focus is on-site emissions; it does not necessitate onsite or offsite renewables, nor the assumption that a building is net-zero energy…..These assumptions include enhanced energy efficiency compared to the current code and effective elimination of on-site emissions from space heating, domestic hot water, cooking and other process uses.</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This code is only for NEW construction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two paths that one can use:</w:t>
      </w:r>
    </w:p>
    <w:p w:rsidR="00000000" w:rsidDel="00000000" w:rsidP="00000000" w:rsidRDefault="00000000" w:rsidRPr="00000000" w14:paraId="00000007">
      <w:pPr>
        <w:numPr>
          <w:ilvl w:val="0"/>
          <w:numId w:val="1"/>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Electric Pathway</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Mixed Fuel Pathway</w:t>
      </w:r>
    </w:p>
    <w:p w:rsidR="00000000" w:rsidDel="00000000" w:rsidP="00000000" w:rsidRDefault="00000000" w:rsidRPr="00000000" w14:paraId="0000000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All Electric Pathway: </w:t>
      </w:r>
    </w:p>
    <w:p w:rsidR="00000000" w:rsidDel="00000000" w:rsidP="00000000" w:rsidRDefault="00000000" w:rsidRPr="00000000" w14:paraId="0000000A">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required to meet a HERS rating of 45. </w:t>
      </w:r>
    </w:p>
    <w:p w:rsidR="00000000" w:rsidDel="00000000" w:rsidP="00000000" w:rsidRDefault="00000000" w:rsidRPr="00000000" w14:paraId="0000000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Mixed Fuel Pathway:</w:t>
      </w:r>
    </w:p>
    <w:p w:rsidR="00000000" w:rsidDel="00000000" w:rsidP="00000000" w:rsidRDefault="00000000" w:rsidRPr="00000000" w14:paraId="0000000C">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mixed use pathway is required to make homes electric ready by having capacity for the future. Electric circuits and provide load calculations for future all electric appliances, heating etc. Is required to have a HERS rating of 42. Space Heating shall be provided with a designated exterior location(s) in accordance with the following:</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Natural drainage for a condensate drain located within 3 feet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 A dedicated branch circuit  in compliance with IRC section E3702.11 based on heat pump space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Heating equipment sized in accordance with R403.7 and terminating within 3 feet of the location with no obstructions. Both ends of the branch circuits shall be labeled “for Future Heat Pump Space Heaters”.</w:t>
      </w:r>
    </w:p>
    <w:p w:rsidR="00000000" w:rsidDel="00000000" w:rsidP="00000000" w:rsidRDefault="00000000" w:rsidRPr="00000000" w14:paraId="0000001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Heating/Cooling &amp; Appliances </w:t>
      </w:r>
    </w:p>
    <w:p w:rsidR="00000000" w:rsidDel="00000000" w:rsidP="00000000" w:rsidRDefault="00000000" w:rsidRPr="00000000" w14:paraId="00000012">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branch circuits are required for household ranges and cooking appliances. Individual branch circuits with a minimum rating of 250 volts, 40 amps shall be installed within 3 feet of each gas or propane range or permanently installed cooking appliance. Household dryers and water heaters are required to have an individual branch circuit with a minimum. Rating of 250 volts, 30 amps and shall be installed within 3 feet of each gas or propane clothes dryer and water heater. Any permanent water heating equipment shall be located and installed in an indoor space.</w:t>
      </w:r>
    </w:p>
    <w:p w:rsidR="00000000" w:rsidDel="00000000" w:rsidP="00000000" w:rsidRDefault="00000000" w:rsidRPr="00000000" w14:paraId="0000001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On-Site renewable energy system shall be installed with a name plate DC power rating measured under standard test conditions, of not less than 4kW per dwelling unit.</w:t>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Wiring Electric Vehicles: </w:t>
      </w:r>
    </w:p>
    <w:p w:rsidR="00000000" w:rsidDel="00000000" w:rsidP="00000000" w:rsidRDefault="00000000" w:rsidRPr="00000000" w14:paraId="0000001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homes shall be wired for Electric Vehicle Readiness.</w:t>
      </w:r>
    </w:p>
    <w:p w:rsidR="00000000" w:rsidDel="00000000" w:rsidP="00000000" w:rsidRDefault="00000000" w:rsidRPr="00000000" w14:paraId="0000001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Solar:</w:t>
      </w:r>
    </w:p>
    <w:p w:rsidR="00000000" w:rsidDel="00000000" w:rsidP="00000000" w:rsidRDefault="00000000" w:rsidRPr="00000000" w14:paraId="0000001A">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Homes with not less than 600 sq ft of roof area oriented between 110 degrees and 270 degrees of true north shall comply with Sections RC105.2 through RC105.10.</w:t>
      </w:r>
    </w:p>
    <w:p w:rsidR="00000000" w:rsidDel="00000000" w:rsidP="00000000" w:rsidRDefault="00000000" w:rsidRPr="00000000" w14:paraId="0000001B">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solar zone area shall not be less than 300 sq ft.</w:t>
      </w:r>
    </w:p>
    <w:p w:rsidR="00000000" w:rsidDel="00000000" w:rsidP="00000000" w:rsidRDefault="00000000" w:rsidRPr="00000000" w14:paraId="0000001C">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Solar zones shall be free from obstructions, vents, chimneys and roof mounted equipment </w:t>
      </w:r>
    </w:p>
    <w:p w:rsidR="00000000" w:rsidDel="00000000" w:rsidP="00000000" w:rsidRDefault="00000000" w:rsidRPr="00000000" w14:paraId="0000001D">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Roof load documentation is required</w:t>
      </w:r>
    </w:p>
    <w:p w:rsidR="00000000" w:rsidDel="00000000" w:rsidP="00000000" w:rsidRDefault="00000000" w:rsidRPr="00000000" w14:paraId="0000001E">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Construction documents shall indicate pathways for routing conduit or plumbing for the solar ready zone to the electrical service</w:t>
      </w:r>
    </w:p>
    <w:p w:rsidR="00000000" w:rsidDel="00000000" w:rsidP="00000000" w:rsidRDefault="00000000" w:rsidRPr="00000000" w14:paraId="0000001F">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electrical panel shall have space to allow installation of a dual pole circuit breaker for solar electric installation.</w:t>
      </w:r>
    </w:p>
    <w:p w:rsidR="00000000" w:rsidDel="00000000" w:rsidP="00000000" w:rsidRDefault="00000000" w:rsidRPr="00000000" w14:paraId="00000020">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permanent certificate, indicating the solar PV system size in AV and DC KW is required.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D5CA3"/>
    <w:pPr>
      <w:ind w:left="720"/>
      <w:contextualSpacing w:val="1"/>
    </w:pPr>
  </w:style>
  <w:style w:type="paragraph" w:styleId="BalloonText">
    <w:name w:val="Balloon Text"/>
    <w:basedOn w:val="Normal"/>
    <w:link w:val="BalloonTextChar"/>
    <w:uiPriority w:val="99"/>
    <w:semiHidden w:val="1"/>
    <w:unhideWhenUsed w:val="1"/>
    <w:rsid w:val="00AF0E7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F0E70"/>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dPquqLLyh+utl/qpm6JOX/LSPQ==">CgMxLjA4AHIhMXFuUS1NcmV3Q2c4cktyZzR5bHVQMGkxUUE3aUJxalA4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2023-08-21T17:34:00Z</dcterms:created>
  <dc:creator>Doug Scott</dc:creator>
</cp:coreProperties>
</file>